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5CC" w:rsidRPr="00E915CC" w:rsidRDefault="00E915CC" w:rsidP="00E915CC">
      <w:pPr>
        <w:bidi/>
        <w:spacing w:after="0" w:line="240" w:lineRule="auto"/>
        <w:rPr>
          <w:rFonts w:ascii="Tahoma" w:eastAsia="Times New Roman" w:hAnsi="Tahoma" w:cs="Tahoma"/>
          <w:b/>
          <w:bCs/>
          <w:color w:val="000000"/>
          <w:sz w:val="20"/>
          <w:szCs w:val="20"/>
          <w:shd w:val="clear" w:color="auto" w:fill="E8EDD7"/>
        </w:rPr>
      </w:pPr>
    </w:p>
    <w:tbl>
      <w:tblPr>
        <w:tblW w:w="3050" w:type="pct"/>
        <w:jc w:val="center"/>
        <w:tblCellSpacing w:w="15" w:type="dxa"/>
        <w:tblBorders>
          <w:top w:val="outset" w:sz="36" w:space="0" w:color="C0C0C0"/>
          <w:left w:val="outset" w:sz="36" w:space="0" w:color="C0C0C0"/>
          <w:bottom w:val="outset" w:sz="36" w:space="0" w:color="C0C0C0"/>
          <w:right w:val="outset" w:sz="36" w:space="0" w:color="C0C0C0"/>
        </w:tblBorders>
        <w:shd w:val="clear" w:color="auto" w:fill="EAEAE1"/>
        <w:tblCellMar>
          <w:top w:w="15" w:type="dxa"/>
          <w:left w:w="15" w:type="dxa"/>
          <w:bottom w:w="15" w:type="dxa"/>
          <w:right w:w="15" w:type="dxa"/>
        </w:tblCellMar>
        <w:tblLook w:val="04A0"/>
      </w:tblPr>
      <w:tblGrid>
        <w:gridCol w:w="5783"/>
      </w:tblGrid>
      <w:tr w:rsidR="00E915CC" w:rsidRPr="00E915CC" w:rsidTr="00E915CC">
        <w:trPr>
          <w:tblCellSpacing w:w="15" w:type="dxa"/>
          <w:jc w:val="center"/>
        </w:trPr>
        <w:tc>
          <w:tcPr>
            <w:tcW w:w="0" w:type="auto"/>
            <w:tcBorders>
              <w:top w:val="outset" w:sz="6" w:space="0" w:color="008000"/>
              <w:left w:val="outset" w:sz="6" w:space="0" w:color="008000"/>
              <w:bottom w:val="outset" w:sz="6" w:space="0" w:color="008000"/>
              <w:right w:val="outset" w:sz="6" w:space="0" w:color="008000"/>
            </w:tcBorders>
            <w:shd w:val="clear" w:color="auto" w:fill="EAEAE1"/>
            <w:vAlign w:val="center"/>
            <w:hideMark/>
          </w:tcPr>
          <w:p w:rsidR="00E915CC" w:rsidRPr="00E915CC" w:rsidRDefault="00E915CC" w:rsidP="00E915CC">
            <w:pPr>
              <w:bidi/>
              <w:spacing w:before="100" w:beforeAutospacing="1" w:after="100" w:afterAutospacing="1" w:line="240" w:lineRule="auto"/>
              <w:jc w:val="center"/>
              <w:rPr>
                <w:rFonts w:ascii="Tahoma" w:eastAsia="Times New Roman" w:hAnsi="Tahoma" w:cs="Tahoma"/>
                <w:color w:val="000099"/>
                <w:sz w:val="18"/>
                <w:szCs w:val="18"/>
              </w:rPr>
            </w:pPr>
            <w:r w:rsidRPr="00E915CC">
              <w:rPr>
                <w:rFonts w:ascii="Arial" w:eastAsia="Times New Roman" w:hAnsi="Arial" w:cs="Arial"/>
                <w:b/>
                <w:bCs/>
                <w:color w:val="008000"/>
                <w:sz w:val="24"/>
                <w:szCs w:val="24"/>
                <w:rtl/>
              </w:rPr>
              <w:t>فضایل و ویژگی های حضرت زینب سلام الله علیها</w:t>
            </w:r>
          </w:p>
        </w:tc>
      </w:tr>
    </w:tbl>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زینب علیهاالسلام دختر على و زهرا علیهماالسلام در روز پنجم جمادى الاولى سال پنجم یا ششم هجرت در مدینه منوره دیده به جهان گشود، در پنج ‏سالگى مادر خود را از دست داد و ازهمان دوران طفولیت ‏با مصیبت آشنا گردید. در دوران عمر با بركت ‏خویش، مشكلات و رنج‏هاى زیادى را متحمل شد، از شهادت پدر و مادر گرفته تا شهادت برادران و فرزندان، و حوادث تلخى چون اسارت و... را تحمل كرد. این سختى‏ها از او فردى صبور و بردبار ساخته بود. (1</w:t>
      </w:r>
      <w:r w:rsidRPr="00E915CC">
        <w:rPr>
          <w:rFonts w:ascii="Tahoma" w:eastAsia="Times New Roman" w:hAnsi="Tahoma" w:cs="Tahoma"/>
          <w:color w:val="000000"/>
          <w:sz w:val="20"/>
          <w:szCs w:val="20"/>
        </w:rPr>
        <w:t>)</w:t>
      </w:r>
    </w:p>
    <w:p w:rsidR="00E915CC" w:rsidRPr="00E915CC" w:rsidRDefault="00E915CC" w:rsidP="00E915CC">
      <w:pPr>
        <w:shd w:val="clear" w:color="auto" w:fill="E8EDD7"/>
        <w:bidi/>
        <w:spacing w:before="100" w:beforeAutospacing="1" w:after="100" w:afterAutospacing="1" w:line="300" w:lineRule="atLeast"/>
        <w:jc w:val="center"/>
        <w:rPr>
          <w:rFonts w:ascii="Tahoma" w:eastAsia="Times New Roman" w:hAnsi="Tahoma" w:cs="Tahoma"/>
          <w:color w:val="000000"/>
          <w:sz w:val="20"/>
          <w:szCs w:val="20"/>
        </w:rPr>
      </w:pPr>
      <w:r>
        <w:rPr>
          <w:rFonts w:ascii="Tahoma" w:eastAsia="Times New Roman" w:hAnsi="Tahoma" w:cs="Tahoma"/>
          <w:noProof/>
          <w:color w:val="000000"/>
          <w:sz w:val="20"/>
          <w:szCs w:val="20"/>
        </w:rPr>
        <w:drawing>
          <wp:inline distT="0" distB="0" distL="0" distR="0">
            <wp:extent cx="2009775" cy="1676400"/>
            <wp:effectExtent l="19050" t="0" r="9525" b="0"/>
            <wp:docPr id="1" name="Picture 1" descr="ویژه نامه,حضرت زینب,زینب,ولادت حضرت زینب,ویژه نامه ولادت حضرت زینب,ویژه نامه حضرت زینب,زندگینامه,روز پرستار,سیره حضرت زینب,ویژگی حضرت زین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ویژه نامه,حضرت زینب,زینب,ولادت حضرت زینب,ویژه نامه ولادت حضرت زینب,ویژه نامه حضرت زینب,زندگینامه,روز پرستار,سیره حضرت زینب,ویژگی حضرت زینب"/>
                    <pic:cNvPicPr>
                      <a:picLocks noChangeAspect="1" noChangeArrowheads="1"/>
                    </pic:cNvPicPr>
                  </pic:nvPicPr>
                  <pic:blipFill>
                    <a:blip r:embed="rId4"/>
                    <a:srcRect/>
                    <a:stretch>
                      <a:fillRect/>
                    </a:stretch>
                  </pic:blipFill>
                  <pic:spPr bwMode="auto">
                    <a:xfrm>
                      <a:off x="0" y="0"/>
                      <a:ext cx="2009775" cy="1676400"/>
                    </a:xfrm>
                    <a:prstGeom prst="rect">
                      <a:avLst/>
                    </a:prstGeom>
                    <a:noFill/>
                    <a:ln w="9525">
                      <a:noFill/>
                      <a:miter lim="800000"/>
                      <a:headEnd/>
                      <a:tailEnd/>
                    </a:ln>
                  </pic:spPr>
                </pic:pic>
              </a:graphicData>
            </a:graphic>
          </wp:inline>
        </w:drawing>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او را ام كلثوم كبرى، و صدیقه صغرى مى‏نامیدند. از القاب آن حضرت، محدثه، عالمه و فهیمه بود. او زنى عابده، زاهده، عارفه، خطیبه و عفیفه بود. نسب نبوى، تربیت علوى، و لطف خداوندى از او فردى با خصوصیات و صفات برجسته ساخته بود، طورى كه او را «عقیله بنى هاشم‏» مى‏گفتند. با پسرعموى خود«عبدالله بن جعفر» ازدواج كرد و ثمره این ازدواج فرزندانى بود كه دو تن از آن‏ها (محمد و عون) در كربلا، در ركاب ابا عبدالله الحسین علیه السلام شربت ‏شهادت نوشیدند. (2</w:t>
      </w:r>
      <w:r w:rsidRPr="00E915CC">
        <w:rPr>
          <w:rFonts w:ascii="Tahoma" w:eastAsia="Times New Roman" w:hAnsi="Tahoma" w:cs="Tahoma"/>
          <w:color w:val="000000"/>
          <w:sz w:val="20"/>
          <w:szCs w:val="20"/>
        </w:rPr>
        <w:t>)</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آن بانوى بزرگوار سرانجام در پانزدهم رجب سال 62 هجرت، با كوله بارى از اندوه و غم و محنت و رنج دار فانى را وداع گفت. در این مقاله برآنیم كه گوشه هایى از مناقب و فضائل آن حضرت را بررسى و بیان نماییم</w:t>
      </w:r>
      <w:r w:rsidRPr="00E915CC">
        <w:rPr>
          <w:rFonts w:ascii="Tahoma" w:eastAsia="Times New Roman" w:hAnsi="Tahoma" w:cs="Tahoma"/>
          <w:color w:val="000000"/>
          <w:sz w:val="20"/>
          <w:szCs w:val="20"/>
        </w:rPr>
        <w:t>.</w:t>
      </w:r>
    </w:p>
    <w:p w:rsidR="00E915CC" w:rsidRPr="00E915CC" w:rsidRDefault="00E915CC" w:rsidP="00E915CC">
      <w:pPr>
        <w:shd w:val="clear" w:color="auto" w:fill="ABBE80"/>
        <w:bidi/>
        <w:spacing w:before="100" w:beforeAutospacing="1" w:after="100" w:afterAutospacing="1" w:line="300" w:lineRule="atLeast"/>
        <w:jc w:val="center"/>
        <w:outlineLvl w:val="4"/>
        <w:rPr>
          <w:rFonts w:ascii="Tahoma" w:eastAsia="Times New Roman" w:hAnsi="Tahoma" w:cs="Tahoma"/>
          <w:color w:val="800000"/>
          <w:sz w:val="20"/>
          <w:szCs w:val="20"/>
        </w:rPr>
      </w:pPr>
      <w:r w:rsidRPr="00E915CC">
        <w:rPr>
          <w:rFonts w:ascii="Tahoma" w:eastAsia="Times New Roman" w:hAnsi="Tahoma" w:cs="Tahoma"/>
          <w:color w:val="800000"/>
          <w:sz w:val="20"/>
          <w:szCs w:val="20"/>
        </w:rPr>
        <w:t> </w:t>
      </w:r>
      <w:r w:rsidRPr="00E915CC">
        <w:rPr>
          <w:rFonts w:ascii="Tahoma" w:eastAsia="Times New Roman" w:hAnsi="Tahoma" w:cs="Tahoma"/>
          <w:color w:val="800000"/>
          <w:sz w:val="20"/>
          <w:szCs w:val="20"/>
          <w:rtl/>
        </w:rPr>
        <w:t>زینت پدر</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معمولا پدر و مادر نام فرزند را انتخاب مى‏كنند، ولى در جریان ولادت حضرت زینب علیهاالسلام والدین او این كار را به پیامبراسلام جد بزرگوار آن بانو، واگذار نمودند</w:t>
      </w:r>
      <w:r w:rsidRPr="00E915CC">
        <w:rPr>
          <w:rFonts w:ascii="Tahoma" w:eastAsia="Times New Roman" w:hAnsi="Tahoma" w:cs="Tahoma"/>
          <w:color w:val="000000"/>
          <w:sz w:val="20"/>
          <w:szCs w:val="20"/>
        </w:rPr>
        <w:t>.</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پیامبر صلى الله علیه وآله كه در سفر بود، بعد از بازگشت از سفر، به محض شنیدن خبر تولد، سراسیمه به خانه على علیه السلام رفت، نوزاد را در بغل گرفت و بوسید، آن گاه نام زینب (زین + اب) را كه به معناى «زینت پدر» است‏ براى این دختر انتخاب نمود. (3</w:t>
      </w:r>
      <w:r w:rsidRPr="00E915CC">
        <w:rPr>
          <w:rFonts w:ascii="Tahoma" w:eastAsia="Times New Roman" w:hAnsi="Tahoma" w:cs="Tahoma"/>
          <w:color w:val="000000"/>
          <w:sz w:val="20"/>
          <w:szCs w:val="20"/>
        </w:rPr>
        <w:t>)</w:t>
      </w:r>
    </w:p>
    <w:p w:rsidR="00E915CC" w:rsidRPr="00E915CC" w:rsidRDefault="00E915CC" w:rsidP="00E915CC">
      <w:pPr>
        <w:shd w:val="clear" w:color="auto" w:fill="ABBE80"/>
        <w:bidi/>
        <w:spacing w:before="100" w:beforeAutospacing="1" w:after="100" w:afterAutospacing="1" w:line="300" w:lineRule="atLeast"/>
        <w:jc w:val="center"/>
        <w:outlineLvl w:val="4"/>
        <w:rPr>
          <w:rFonts w:ascii="Tahoma" w:eastAsia="Times New Roman" w:hAnsi="Tahoma" w:cs="Tahoma"/>
          <w:color w:val="800000"/>
          <w:sz w:val="20"/>
          <w:szCs w:val="20"/>
        </w:rPr>
      </w:pPr>
      <w:r w:rsidRPr="00E915CC">
        <w:rPr>
          <w:rFonts w:ascii="Tahoma" w:eastAsia="Times New Roman" w:hAnsi="Tahoma" w:cs="Tahoma"/>
          <w:color w:val="800000"/>
          <w:sz w:val="20"/>
          <w:szCs w:val="20"/>
          <w:rtl/>
        </w:rPr>
        <w:t>علم الهى</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 xml:space="preserve">مهمترین امتیاز انسان نسبت ‏به سایر موجودات - حتى ملائكه - دانش و بینش اوست. « وعلم آدم الاسماء كلها ثم عرضهم على الملائكه فقال انبئونى باسماء هؤلاء ان كنتم صادقین. قالوا سبحانك لا علم لنا الا ما علمتنا انك انت العلیم الحكیم‏.»(4) ؛« سپس علم اسماء[علم اسرار آفرینش و نامگذارى موجودات] را همگى به آدم آموخت. بعد </w:t>
      </w:r>
      <w:r w:rsidRPr="00E915CC">
        <w:rPr>
          <w:rFonts w:ascii="Tahoma" w:eastAsia="Times New Roman" w:hAnsi="Tahoma" w:cs="Tahoma"/>
          <w:color w:val="000000"/>
          <w:sz w:val="20"/>
          <w:szCs w:val="20"/>
          <w:rtl/>
        </w:rPr>
        <w:lastRenderedPageBreak/>
        <w:t>آن‏ها را به فرشتگان عرضه داشت و فرمود: اگر راست مى‏گویید، اسامى این‏ها را به من خبر دهید. عرض كردند: تو منزهى. ما چیزى جز آن چه به ما تعلیم داده‏اى نمى‏دانیم؛ تو دانا و حكیمى</w:t>
      </w:r>
      <w:r w:rsidRPr="00E915CC">
        <w:rPr>
          <w:rFonts w:ascii="Tahoma" w:eastAsia="Times New Roman" w:hAnsi="Tahoma" w:cs="Tahoma"/>
          <w:color w:val="000000"/>
          <w:sz w:val="20"/>
          <w:szCs w:val="20"/>
        </w:rPr>
        <w:t>.»</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و برترین علم‏ها، علمى است كه مستقیما از ذات الهى به شخصى افاضه شود، یعنى داراى علم «لدنى‏» باشد. خداوند متعال در مورد حضرت خضرعلیه السلام مى‏فرماید:« وعلمناه من لدنا علما.» (5) ؛«علم فراوانى از نزد خود به او آموخته بودیم</w:t>
      </w:r>
      <w:r w:rsidRPr="00E915CC">
        <w:rPr>
          <w:rFonts w:ascii="Tahoma" w:eastAsia="Times New Roman" w:hAnsi="Tahoma" w:cs="Tahoma"/>
          <w:color w:val="000000"/>
          <w:sz w:val="20"/>
          <w:szCs w:val="20"/>
        </w:rPr>
        <w:t>.»</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زینب علیهاالسلام به شهادت امام سجاد علیه السلام داراى چنین علمى است، آن جا كه به عمه‏اش خطاب كرد و فرمود:« انت عالمه غیر معلمه وفهمه غیر مفهمه (6)؛ تو بی آنکه آموزگاری داشته باشی؛ عالم و دانشمند هستی</w:t>
      </w:r>
      <w:r w:rsidRPr="00E915CC">
        <w:rPr>
          <w:rFonts w:ascii="Tahoma" w:eastAsia="Times New Roman" w:hAnsi="Tahoma" w:cs="Tahoma"/>
          <w:color w:val="000000"/>
          <w:sz w:val="20"/>
          <w:szCs w:val="20"/>
        </w:rPr>
        <w:t>.»</w:t>
      </w:r>
    </w:p>
    <w:p w:rsidR="00E915CC" w:rsidRPr="00E915CC" w:rsidRDefault="00E915CC" w:rsidP="00E915CC">
      <w:pPr>
        <w:shd w:val="clear" w:color="auto" w:fill="ABBE80"/>
        <w:bidi/>
        <w:spacing w:before="100" w:beforeAutospacing="1" w:after="100" w:afterAutospacing="1" w:line="300" w:lineRule="atLeast"/>
        <w:jc w:val="center"/>
        <w:outlineLvl w:val="4"/>
        <w:rPr>
          <w:rFonts w:ascii="Tahoma" w:eastAsia="Times New Roman" w:hAnsi="Tahoma" w:cs="Tahoma"/>
          <w:color w:val="800000"/>
          <w:sz w:val="20"/>
          <w:szCs w:val="20"/>
        </w:rPr>
      </w:pPr>
      <w:r w:rsidRPr="00E915CC">
        <w:rPr>
          <w:rFonts w:ascii="Tahoma" w:eastAsia="Times New Roman" w:hAnsi="Tahoma" w:cs="Tahoma"/>
          <w:color w:val="800000"/>
          <w:sz w:val="20"/>
          <w:szCs w:val="20"/>
        </w:rPr>
        <w:t> </w:t>
      </w:r>
      <w:r w:rsidRPr="00E915CC">
        <w:rPr>
          <w:rFonts w:ascii="Tahoma" w:eastAsia="Times New Roman" w:hAnsi="Tahoma" w:cs="Tahoma"/>
          <w:color w:val="800000"/>
          <w:sz w:val="20"/>
          <w:szCs w:val="20"/>
          <w:rtl/>
        </w:rPr>
        <w:t>عبادت و بندگى</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زینب علیهاالسلام به خوبى از قرآن آموخته بود، كه هدف از آفرینش و خلقت انسان رسیدن به قله كمال بندگى است. «ما خلقت الجن والانس الا لیعبدون‏» (7) ؛ «من جن و انس را نیافریدم جز براى این كه عبادت كنند</w:t>
      </w:r>
      <w:r w:rsidRPr="00E915CC">
        <w:rPr>
          <w:rFonts w:ascii="Tahoma" w:eastAsia="Times New Roman" w:hAnsi="Tahoma" w:cs="Tahoma"/>
          <w:color w:val="000000"/>
          <w:sz w:val="20"/>
          <w:szCs w:val="20"/>
        </w:rPr>
        <w:t>.»</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او عبادت‏ها و نماز شب‏هاى پدر و مادر را از نزدیك دیده بود. او در كربلا شاهد بود كه برادرش امام حسین علیه السلام در شب عاشورا به عباس فرمود:«ارجع الیهم واستمهلهم هذه المشیه الى غد لقد نصلى لربنا اللیله وندعوه و نستغفره فهو یعلم انى احب الصلوه له وتلاوه كتابه وكثره الدعاء والاستغفار (8) ؛ به سوى آنان باز گرد و این شب را تا فردا مهلت‏ بگیر تا بتوانیم امشب را به نماز و دعا و استغفار در پیشگاه خدایمان مشغول شویم. خدا خود مى‏داند كه من نماز، قرائت قرآن، زیاد دعا كردن و استغفار را دوست دارم .» در این جملات صحبت از اداى تكلیف نیست، بلكه سخن از عشق به عبادت و نماز است</w:t>
      </w:r>
      <w:r w:rsidRPr="00E915CC">
        <w:rPr>
          <w:rFonts w:ascii="Tahoma" w:eastAsia="Times New Roman" w:hAnsi="Tahoma" w:cs="Tahoma"/>
          <w:color w:val="000000"/>
          <w:sz w:val="20"/>
          <w:szCs w:val="20"/>
        </w:rPr>
        <w:t>.</w:t>
      </w:r>
    </w:p>
    <w:tbl>
      <w:tblPr>
        <w:tblW w:w="7500" w:type="dxa"/>
        <w:jc w:val="center"/>
        <w:tblCellMar>
          <w:left w:w="0" w:type="dxa"/>
          <w:right w:w="0" w:type="dxa"/>
        </w:tblCellMar>
        <w:tblLook w:val="04A0"/>
      </w:tblPr>
      <w:tblGrid>
        <w:gridCol w:w="3750"/>
        <w:gridCol w:w="3750"/>
      </w:tblGrid>
      <w:tr w:rsidR="00E915CC" w:rsidRPr="00E915CC" w:rsidTr="00E915CC">
        <w:trPr>
          <w:jc w:val="center"/>
        </w:trPr>
        <w:tc>
          <w:tcPr>
            <w:tcW w:w="2500" w:type="pct"/>
            <w:tcBorders>
              <w:top w:val="nil"/>
              <w:left w:val="nil"/>
              <w:bottom w:val="nil"/>
              <w:right w:val="nil"/>
            </w:tcBorders>
            <w:vAlign w:val="center"/>
            <w:hideMark/>
          </w:tcPr>
          <w:p w:rsidR="00E915CC" w:rsidRPr="00E915CC" w:rsidRDefault="00E915CC" w:rsidP="00E915CC">
            <w:pPr>
              <w:bidi/>
              <w:spacing w:before="100" w:beforeAutospacing="1" w:after="100" w:afterAutospacing="1" w:line="300" w:lineRule="atLeast"/>
              <w:jc w:val="right"/>
              <w:rPr>
                <w:rFonts w:ascii="Times New Roman" w:eastAsia="Times New Roman" w:hAnsi="Times New Roman" w:cs="Times New Roman"/>
                <w:sz w:val="20"/>
                <w:szCs w:val="20"/>
              </w:rPr>
            </w:pPr>
            <w:r w:rsidRPr="00E915CC">
              <w:rPr>
                <w:rFonts w:ascii="Times New Roman" w:eastAsia="Times New Roman" w:hAnsi="Times New Roman" w:cs="Times New Roman"/>
                <w:color w:val="000080"/>
                <w:sz w:val="20"/>
                <w:szCs w:val="20"/>
                <w:rtl/>
              </w:rPr>
              <w:t>شب خیز كه عاشقان به شب راز كنند</w:t>
            </w:r>
          </w:p>
        </w:tc>
        <w:tc>
          <w:tcPr>
            <w:tcW w:w="2500" w:type="pct"/>
            <w:tcBorders>
              <w:top w:val="nil"/>
              <w:left w:val="nil"/>
              <w:bottom w:val="nil"/>
              <w:right w:val="nil"/>
            </w:tcBorders>
            <w:vAlign w:val="center"/>
            <w:hideMark/>
          </w:tcPr>
          <w:p w:rsidR="00E915CC" w:rsidRPr="00E915CC" w:rsidRDefault="00E915CC" w:rsidP="00E915CC">
            <w:pPr>
              <w:bidi/>
              <w:spacing w:before="100" w:beforeAutospacing="1" w:after="100" w:afterAutospacing="1" w:line="300" w:lineRule="atLeast"/>
              <w:rPr>
                <w:rFonts w:ascii="Times New Roman" w:eastAsia="Times New Roman" w:hAnsi="Times New Roman" w:cs="Times New Roman"/>
                <w:sz w:val="20"/>
                <w:szCs w:val="20"/>
              </w:rPr>
            </w:pPr>
            <w:r w:rsidRPr="00E915CC">
              <w:rPr>
                <w:rFonts w:ascii="Times New Roman" w:eastAsia="Times New Roman" w:hAnsi="Times New Roman" w:cs="Times New Roman"/>
                <w:color w:val="000080"/>
                <w:sz w:val="20"/>
                <w:szCs w:val="20"/>
                <w:rtl/>
              </w:rPr>
              <w:t>گرد در بـــام دوســـت پــرواز كنند</w:t>
            </w:r>
          </w:p>
        </w:tc>
      </w:tr>
      <w:tr w:rsidR="00E915CC" w:rsidRPr="00E915CC" w:rsidTr="00E915CC">
        <w:trPr>
          <w:jc w:val="center"/>
        </w:trPr>
        <w:tc>
          <w:tcPr>
            <w:tcW w:w="5000" w:type="pct"/>
            <w:gridSpan w:val="2"/>
            <w:tcBorders>
              <w:top w:val="nil"/>
              <w:left w:val="nil"/>
              <w:bottom w:val="nil"/>
              <w:right w:val="nil"/>
            </w:tcBorders>
            <w:vAlign w:val="center"/>
            <w:hideMark/>
          </w:tcPr>
          <w:p w:rsidR="00E915CC" w:rsidRPr="00E915CC" w:rsidRDefault="00E915CC" w:rsidP="00E915CC">
            <w:pPr>
              <w:bidi/>
              <w:spacing w:before="100" w:beforeAutospacing="1" w:after="100" w:afterAutospacing="1" w:line="300" w:lineRule="atLeast"/>
              <w:jc w:val="right"/>
              <w:rPr>
                <w:rFonts w:ascii="Times New Roman" w:eastAsia="Times New Roman" w:hAnsi="Times New Roman" w:cs="Times New Roman"/>
                <w:sz w:val="20"/>
                <w:szCs w:val="20"/>
              </w:rPr>
            </w:pPr>
            <w:r w:rsidRPr="00E915CC">
              <w:rPr>
                <w:rFonts w:ascii="Times New Roman" w:eastAsia="Times New Roman" w:hAnsi="Times New Roman" w:cs="Times New Roman"/>
                <w:sz w:val="20"/>
                <w:szCs w:val="20"/>
              </w:rPr>
              <w:t> </w:t>
            </w:r>
          </w:p>
        </w:tc>
      </w:tr>
      <w:tr w:rsidR="00E915CC" w:rsidRPr="00E915CC" w:rsidTr="00E915CC">
        <w:trPr>
          <w:jc w:val="center"/>
        </w:trPr>
        <w:tc>
          <w:tcPr>
            <w:tcW w:w="2500" w:type="pct"/>
            <w:tcBorders>
              <w:top w:val="nil"/>
              <w:left w:val="nil"/>
              <w:bottom w:val="nil"/>
              <w:right w:val="nil"/>
            </w:tcBorders>
            <w:vAlign w:val="center"/>
            <w:hideMark/>
          </w:tcPr>
          <w:p w:rsidR="00E915CC" w:rsidRPr="00E915CC" w:rsidRDefault="00E915CC" w:rsidP="00E915CC">
            <w:pPr>
              <w:bidi/>
              <w:spacing w:before="100" w:beforeAutospacing="1" w:after="100" w:afterAutospacing="1" w:line="300" w:lineRule="atLeast"/>
              <w:jc w:val="right"/>
              <w:rPr>
                <w:rFonts w:ascii="Times New Roman" w:eastAsia="Times New Roman" w:hAnsi="Times New Roman" w:cs="Times New Roman"/>
                <w:sz w:val="20"/>
                <w:szCs w:val="20"/>
              </w:rPr>
            </w:pPr>
            <w:r w:rsidRPr="00E915CC">
              <w:rPr>
                <w:rFonts w:ascii="Times New Roman" w:eastAsia="Times New Roman" w:hAnsi="Times New Roman" w:cs="Times New Roman"/>
                <w:color w:val="000080"/>
                <w:sz w:val="20"/>
                <w:szCs w:val="20"/>
                <w:rtl/>
              </w:rPr>
              <w:t>هر جـــا كه درى بـود به شــب در بندند</w:t>
            </w:r>
          </w:p>
        </w:tc>
        <w:tc>
          <w:tcPr>
            <w:tcW w:w="2500" w:type="pct"/>
            <w:tcBorders>
              <w:top w:val="nil"/>
              <w:left w:val="nil"/>
              <w:bottom w:val="nil"/>
              <w:right w:val="nil"/>
            </w:tcBorders>
            <w:vAlign w:val="center"/>
            <w:hideMark/>
          </w:tcPr>
          <w:p w:rsidR="00E915CC" w:rsidRPr="00E915CC" w:rsidRDefault="00E915CC" w:rsidP="00E915CC">
            <w:pPr>
              <w:bidi/>
              <w:spacing w:before="100" w:beforeAutospacing="1" w:after="100" w:afterAutospacing="1" w:line="300" w:lineRule="atLeast"/>
              <w:rPr>
                <w:rFonts w:ascii="Times New Roman" w:eastAsia="Times New Roman" w:hAnsi="Times New Roman" w:cs="Times New Roman"/>
                <w:sz w:val="20"/>
                <w:szCs w:val="20"/>
              </w:rPr>
            </w:pPr>
            <w:r w:rsidRPr="00E915CC">
              <w:rPr>
                <w:rFonts w:ascii="Times New Roman" w:eastAsia="Times New Roman" w:hAnsi="Times New Roman" w:cs="Times New Roman"/>
                <w:color w:val="000080"/>
                <w:sz w:val="20"/>
                <w:szCs w:val="20"/>
                <w:rtl/>
              </w:rPr>
              <w:t>الا در دوست را كه شب باز كنند</w:t>
            </w:r>
          </w:p>
        </w:tc>
      </w:tr>
    </w:tbl>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حضرت زینب علیهاالسلام نیز ازعاشقان عبادت و شب زنده داران عاشق بود، و هیچ مصیبتى او را از عبادت باز نداشت. امام سجاد علیه السلام فرمود:«ان عمتى زینب كانت تؤدى صلواتها، من قیام الفرائض والنوافل عند مسیرنا من الكوفه الى الشام وفى بعض منازل كانت تصلى من جلوس لشده الجوع والضعف (9)؛ عمه‏ام زینب در مسیر كوفه تا شام همه نمازهاى واجب و مستحب را اقامه مى‏نمود و در بعضى منازل از شدت گرسنگى و ضعف، نشسته نماز می گزارد</w:t>
      </w:r>
      <w:r w:rsidRPr="00E915CC">
        <w:rPr>
          <w:rFonts w:ascii="Tahoma" w:eastAsia="Times New Roman" w:hAnsi="Tahoma" w:cs="Tahoma"/>
          <w:color w:val="000000"/>
          <w:sz w:val="20"/>
          <w:szCs w:val="20"/>
        </w:rPr>
        <w:t>.»</w:t>
      </w:r>
    </w:p>
    <w:p w:rsid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امام حسین علیه السلام كه خود معصوم و واسطه فیض الهى است هنگام وداع به خواهر عابده‏اش مى‏فرماید:« یا اختاه لا تنسینى فى نافله اللیل (10)؛ خواهر جان! مرا در نماز شب فراموش مكن!» این نشان از آن دارد كه این خواهر، به قله رفیع بندگى و پرستش راه یافته و به حكمت و هدف آفرینش دست ‏یازیده است</w:t>
      </w:r>
      <w:r w:rsidRPr="00E915CC">
        <w:rPr>
          <w:rFonts w:ascii="Tahoma" w:eastAsia="Times New Roman" w:hAnsi="Tahoma" w:cs="Tahoma"/>
          <w:color w:val="000000"/>
          <w:sz w:val="20"/>
          <w:szCs w:val="20"/>
        </w:rPr>
        <w:t>.</w:t>
      </w:r>
    </w:p>
    <w:p w:rsid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p>
    <w:p w:rsid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p>
    <w:p w:rsid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p>
    <w:p w:rsid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p>
    <w:p w:rsidR="00E915CC" w:rsidRPr="00E915CC" w:rsidRDefault="00E915CC" w:rsidP="00E915CC">
      <w:pPr>
        <w:shd w:val="clear" w:color="auto" w:fill="ABBE80"/>
        <w:bidi/>
        <w:spacing w:before="100" w:beforeAutospacing="1" w:after="100" w:afterAutospacing="1" w:line="300" w:lineRule="atLeast"/>
        <w:jc w:val="center"/>
        <w:outlineLvl w:val="4"/>
        <w:rPr>
          <w:rFonts w:ascii="Tahoma" w:eastAsia="Times New Roman" w:hAnsi="Tahoma" w:cs="Tahoma"/>
          <w:color w:val="800000"/>
          <w:sz w:val="20"/>
          <w:szCs w:val="20"/>
        </w:rPr>
      </w:pPr>
      <w:r w:rsidRPr="00E915CC">
        <w:rPr>
          <w:rFonts w:ascii="Tahoma" w:eastAsia="Times New Roman" w:hAnsi="Tahoma" w:cs="Tahoma"/>
          <w:color w:val="800000"/>
          <w:sz w:val="20"/>
          <w:szCs w:val="20"/>
        </w:rPr>
        <w:t> </w:t>
      </w:r>
      <w:r w:rsidRPr="00E915CC">
        <w:rPr>
          <w:rFonts w:ascii="Tahoma" w:eastAsia="Times New Roman" w:hAnsi="Tahoma" w:cs="Tahoma"/>
          <w:color w:val="800000"/>
          <w:sz w:val="20"/>
          <w:szCs w:val="20"/>
          <w:rtl/>
        </w:rPr>
        <w:t>عفت و پاكدامنى</w:t>
      </w:r>
    </w:p>
    <w:p w:rsidR="00E915CC" w:rsidRPr="00E915CC" w:rsidRDefault="00E915CC" w:rsidP="00E915CC">
      <w:pPr>
        <w:shd w:val="clear" w:color="auto" w:fill="E8EDD7"/>
        <w:bidi/>
        <w:spacing w:before="100" w:beforeAutospacing="1" w:after="100" w:afterAutospacing="1" w:line="300" w:lineRule="atLeast"/>
        <w:jc w:val="center"/>
        <w:rPr>
          <w:rFonts w:ascii="Tahoma" w:eastAsia="Times New Roman" w:hAnsi="Tahoma" w:cs="Tahoma"/>
          <w:color w:val="000000"/>
          <w:sz w:val="20"/>
          <w:szCs w:val="20"/>
        </w:rPr>
      </w:pPr>
      <w:r>
        <w:rPr>
          <w:rFonts w:ascii="Tahoma" w:eastAsia="Times New Roman" w:hAnsi="Tahoma" w:cs="Tahoma"/>
          <w:noProof/>
          <w:color w:val="000000"/>
          <w:sz w:val="20"/>
          <w:szCs w:val="20"/>
        </w:rPr>
        <w:drawing>
          <wp:inline distT="0" distB="0" distL="0" distR="0">
            <wp:extent cx="2219325" cy="1771650"/>
            <wp:effectExtent l="19050" t="0" r="9525" b="0"/>
            <wp:docPr id="2" name="Picture 2" descr="ویژه نامه,حضرت زینب,زینب,ولادت حضرت زینب,ویژه نامه ولادت حضرت زینب,ویژه نامه حضرت زینب,زندگینامه,روز پرستار,سیره حضرت زینب,ویژگی حضرت زین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ویژه نامه,حضرت زینب,زینب,ولادت حضرت زینب,ویژه نامه ولادت حضرت زینب,ویژه نامه حضرت زینب,زندگینامه,روز پرستار,سیره حضرت زینب,ویژگی حضرت زینب"/>
                    <pic:cNvPicPr>
                      <a:picLocks noChangeAspect="1" noChangeArrowheads="1"/>
                    </pic:cNvPicPr>
                  </pic:nvPicPr>
                  <pic:blipFill>
                    <a:blip r:embed="rId5"/>
                    <a:srcRect/>
                    <a:stretch>
                      <a:fillRect/>
                    </a:stretch>
                  </pic:blipFill>
                  <pic:spPr bwMode="auto">
                    <a:xfrm>
                      <a:off x="0" y="0"/>
                      <a:ext cx="2219325" cy="1771650"/>
                    </a:xfrm>
                    <a:prstGeom prst="rect">
                      <a:avLst/>
                    </a:prstGeom>
                    <a:noFill/>
                    <a:ln w="9525">
                      <a:noFill/>
                      <a:miter lim="800000"/>
                      <a:headEnd/>
                      <a:tailEnd/>
                    </a:ln>
                  </pic:spPr>
                </pic:pic>
              </a:graphicData>
            </a:graphic>
          </wp:inline>
        </w:drawing>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عفت و پاكدامنى، برازنده‏ ترین زینت زنان، و گران قیمت‏ ترین گوهر براى آنان است. زینب علیهاالسلام درس عفت را به خوبى در مكتب پدر آموخت، آن جا كه فرمود:«ما المجاهد الشهید فى سبیل الله باعظم اجراً ممن قدر فعف یكاد العفیف ان یكون ملكا من الملائكه(11)؛ مجاهد شهید در راه خدا، اجرش بیشتر از كسى نیست كه قدرت دارد اما عفت مى‏ورزد،- یعنی قدرت انجام گناه را دارد ولی از آن دوری می کند- نزدیك است كه انسان عفیف فرشته‏اى از فرشتگان باشد</w:t>
      </w:r>
      <w:r w:rsidRPr="00E915CC">
        <w:rPr>
          <w:rFonts w:ascii="Tahoma" w:eastAsia="Times New Roman" w:hAnsi="Tahoma" w:cs="Tahoma"/>
          <w:color w:val="000000"/>
          <w:sz w:val="20"/>
          <w:szCs w:val="20"/>
        </w:rPr>
        <w:t>.»</w:t>
      </w:r>
    </w:p>
    <w:p w:rsidR="00E915CC" w:rsidRPr="00E915CC" w:rsidRDefault="00E915CC" w:rsidP="00E915CC">
      <w:pPr>
        <w:shd w:val="clear" w:color="auto" w:fill="E8EDD7"/>
        <w:bidi/>
        <w:spacing w:before="100" w:beforeAutospacing="1" w:after="100" w:afterAutospacing="1" w:line="240" w:lineRule="auto"/>
        <w:jc w:val="both"/>
        <w:rPr>
          <w:rFonts w:ascii="Tahoma" w:eastAsia="Times New Roman" w:hAnsi="Tahoma" w:cs="Tahoma"/>
          <w:color w:val="000000"/>
          <w:sz w:val="20"/>
          <w:szCs w:val="20"/>
        </w:rPr>
      </w:pPr>
      <w:r w:rsidRPr="00E915CC">
        <w:rPr>
          <w:rFonts w:ascii="Tahoma" w:eastAsia="Times New Roman" w:hAnsi="Tahoma" w:cs="Tahoma"/>
          <w:color w:val="000000"/>
          <w:sz w:val="20"/>
          <w:szCs w:val="20"/>
          <w:rtl/>
        </w:rPr>
        <w:t>یحیى مازنى روایت كرده است</w:t>
      </w:r>
      <w:r w:rsidRPr="00E915CC">
        <w:rPr>
          <w:rFonts w:ascii="Tahoma" w:eastAsia="Times New Roman" w:hAnsi="Tahoma" w:cs="Tahoma"/>
          <w:color w:val="000000"/>
          <w:sz w:val="20"/>
          <w:szCs w:val="20"/>
        </w:rPr>
        <w:t xml:space="preserve"> :</w:t>
      </w:r>
    </w:p>
    <w:p w:rsidR="00E915CC" w:rsidRPr="00E915CC" w:rsidRDefault="00E915CC" w:rsidP="00E915CC">
      <w:pPr>
        <w:shd w:val="clear" w:color="auto" w:fill="E8EDD7"/>
        <w:bidi/>
        <w:spacing w:before="100" w:beforeAutospacing="1" w:after="100" w:afterAutospacing="1" w:line="240" w:lineRule="auto"/>
        <w:jc w:val="both"/>
        <w:rPr>
          <w:rFonts w:ascii="Tahoma" w:eastAsia="Times New Roman" w:hAnsi="Tahoma" w:cs="Tahoma"/>
          <w:color w:val="000000"/>
          <w:sz w:val="20"/>
          <w:szCs w:val="20"/>
        </w:rPr>
      </w:pPr>
      <w:r w:rsidRPr="00E915CC">
        <w:rPr>
          <w:rFonts w:ascii="Tahoma" w:eastAsia="Times New Roman" w:hAnsi="Tahoma" w:cs="Tahoma"/>
          <w:color w:val="000000"/>
          <w:sz w:val="20"/>
          <w:szCs w:val="20"/>
        </w:rPr>
        <w:t>(</w:t>
      </w:r>
      <w:proofErr w:type="gramStart"/>
      <w:r w:rsidRPr="00E915CC">
        <w:rPr>
          <w:rFonts w:ascii="Tahoma" w:eastAsia="Times New Roman" w:hAnsi="Tahoma" w:cs="Tahoma"/>
          <w:color w:val="000000"/>
          <w:sz w:val="20"/>
          <w:szCs w:val="20"/>
        </w:rPr>
        <w:t xml:space="preserve">( </w:t>
      </w:r>
      <w:r w:rsidRPr="00E915CC">
        <w:rPr>
          <w:rFonts w:ascii="Tahoma" w:eastAsia="Times New Roman" w:hAnsi="Tahoma" w:cs="Tahoma"/>
          <w:color w:val="000000"/>
          <w:sz w:val="20"/>
          <w:szCs w:val="20"/>
          <w:rtl/>
        </w:rPr>
        <w:t>مدتها</w:t>
      </w:r>
      <w:proofErr w:type="gramEnd"/>
      <w:r w:rsidRPr="00E915CC">
        <w:rPr>
          <w:rFonts w:ascii="Tahoma" w:eastAsia="Times New Roman" w:hAnsi="Tahoma" w:cs="Tahoma"/>
          <w:color w:val="000000"/>
          <w:sz w:val="20"/>
          <w:szCs w:val="20"/>
          <w:rtl/>
        </w:rPr>
        <w:t xml:space="preserve"> در مدینه در خدمت حضرت على (ع) به سر بردم و خانه ام نزدیك خانه زینب (س) دختر امیرالمؤ منین (ع) بود. به خدا سوگند هیچ گاه چشمم به او نیفتاده صدایى از او به گوشم نرسید</w:t>
      </w:r>
      <w:r w:rsidRPr="00E915CC">
        <w:rPr>
          <w:rFonts w:ascii="Tahoma" w:eastAsia="Times New Roman" w:hAnsi="Tahoma" w:cs="Tahoma"/>
          <w:color w:val="000000"/>
          <w:sz w:val="20"/>
          <w:szCs w:val="20"/>
        </w:rPr>
        <w:t>.</w:t>
      </w:r>
    </w:p>
    <w:p w:rsidR="00E915CC" w:rsidRPr="00E915CC" w:rsidRDefault="00E915CC" w:rsidP="00E915CC">
      <w:pPr>
        <w:shd w:val="clear" w:color="auto" w:fill="E8EDD7"/>
        <w:bidi/>
        <w:spacing w:before="100" w:beforeAutospacing="1" w:after="100" w:afterAutospacing="1" w:line="240" w:lineRule="auto"/>
        <w:jc w:val="both"/>
        <w:rPr>
          <w:rFonts w:ascii="Tahoma" w:eastAsia="Times New Roman" w:hAnsi="Tahoma" w:cs="Tahoma"/>
          <w:color w:val="000000"/>
          <w:sz w:val="20"/>
          <w:szCs w:val="20"/>
        </w:rPr>
      </w:pPr>
      <w:r w:rsidRPr="00E915CC">
        <w:rPr>
          <w:rFonts w:ascii="Tahoma" w:eastAsia="Times New Roman" w:hAnsi="Tahoma" w:cs="Tahoma"/>
          <w:color w:val="000000"/>
          <w:sz w:val="20"/>
          <w:szCs w:val="20"/>
          <w:rtl/>
        </w:rPr>
        <w:t>به هنگامى كه مى خواست به زیارت جد بزرگوارش رسول خدا (ص) برود، شبانه از خانه بیرون مى رفت ، در حالى كه حسن (ع) در سمت راست او و حسین (ع) در سمت چپ او و امیرالمؤمنین (ع) پیش رویش راه مى رفتند</w:t>
      </w:r>
      <w:r w:rsidRPr="00E915CC">
        <w:rPr>
          <w:rFonts w:ascii="Tahoma" w:eastAsia="Times New Roman" w:hAnsi="Tahoma" w:cs="Tahoma"/>
          <w:color w:val="000000"/>
          <w:sz w:val="20"/>
          <w:szCs w:val="20"/>
        </w:rPr>
        <w:t>.</w:t>
      </w:r>
    </w:p>
    <w:p w:rsidR="00E915CC" w:rsidRPr="00E915CC" w:rsidRDefault="00E915CC" w:rsidP="00E915CC">
      <w:pPr>
        <w:shd w:val="clear" w:color="auto" w:fill="E8EDD7"/>
        <w:bidi/>
        <w:spacing w:before="100" w:beforeAutospacing="1" w:after="100" w:afterAutospacing="1" w:line="240" w:lineRule="auto"/>
        <w:jc w:val="both"/>
        <w:rPr>
          <w:rFonts w:ascii="Tahoma" w:eastAsia="Times New Roman" w:hAnsi="Tahoma" w:cs="Tahoma"/>
          <w:color w:val="000000"/>
          <w:sz w:val="20"/>
          <w:szCs w:val="20"/>
        </w:rPr>
      </w:pPr>
      <w:r w:rsidRPr="00E915CC">
        <w:rPr>
          <w:rFonts w:ascii="Tahoma" w:eastAsia="Times New Roman" w:hAnsi="Tahoma" w:cs="Tahoma"/>
          <w:color w:val="000000"/>
          <w:sz w:val="20"/>
          <w:szCs w:val="20"/>
          <w:rtl/>
        </w:rPr>
        <w:t>هنگامى كه به قبر شریف رسول خدا (ص) نزدیك مى شد، حضرت على (ع) جلو مى رفت و نور چراغ را كم مى كرد. یك بار امام حسن (ع) از پدر بزرگوارش درباره این كار سؤ ال كرد، حضرت فرمود: مى ترسم كسى به خواهرت زینب نگاه كند</w:t>
      </w:r>
      <w:r w:rsidRPr="00E915CC">
        <w:rPr>
          <w:rFonts w:ascii="Tahoma" w:eastAsia="Times New Roman" w:hAnsi="Tahoma" w:cs="Tahoma"/>
          <w:color w:val="000000"/>
          <w:sz w:val="20"/>
          <w:szCs w:val="20"/>
        </w:rPr>
        <w:t>. ))</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Pr>
        <w:t> </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زینب كبرى عفت ‏خویش را حتى در سخت‏ ترین شرایط به نمایش گذاشت. او در دوران اسارت و در حركت از كربلا تا شام سخت ‏بر عفت ‏خویش پاى مى‏فشرد. مورخین نوشته‏اند: « وهى تستر وجهها بكفها، لان قناعها قد اخذ منها (12)؛ او صورت خود را با دستش مى‏پوشاند چون روسریش از او گرفته شده بود</w:t>
      </w:r>
      <w:r w:rsidRPr="00E915CC">
        <w:rPr>
          <w:rFonts w:ascii="Tahoma" w:eastAsia="Times New Roman" w:hAnsi="Tahoma" w:cs="Tahoma"/>
          <w:color w:val="000000"/>
          <w:sz w:val="20"/>
          <w:szCs w:val="20"/>
        </w:rPr>
        <w:t>.»</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شاعر عرب به همین قضیه اشاره كرده و مى‏گوید</w:t>
      </w:r>
      <w:r w:rsidRPr="00E915CC">
        <w:rPr>
          <w:rFonts w:ascii="Tahoma" w:eastAsia="Times New Roman" w:hAnsi="Tahoma" w:cs="Tahoma"/>
          <w:color w:val="000000"/>
          <w:sz w:val="20"/>
          <w:szCs w:val="20"/>
        </w:rPr>
        <w:t>:</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ورثت زینب من امها</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كل الذى جرى علیها وصار</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زادت ابنه على امها</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lastRenderedPageBreak/>
        <w:t>تهدى من دارها الى شر دار</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تستر بالیمنى وجهها فان</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اعوزها الستر تمد الیسار</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proofErr w:type="gramStart"/>
      <w:r w:rsidRPr="00E915CC">
        <w:rPr>
          <w:rFonts w:ascii="Tahoma" w:eastAsia="Times New Roman" w:hAnsi="Tahoma" w:cs="Tahoma"/>
          <w:color w:val="000000"/>
          <w:sz w:val="20"/>
          <w:szCs w:val="20"/>
        </w:rPr>
        <w:t>«</w:t>
      </w:r>
      <w:r w:rsidRPr="00E915CC">
        <w:rPr>
          <w:rFonts w:ascii="Tahoma" w:eastAsia="Times New Roman" w:hAnsi="Tahoma" w:cs="Tahoma"/>
          <w:color w:val="000000"/>
          <w:sz w:val="20"/>
          <w:szCs w:val="20"/>
          <w:rtl/>
        </w:rPr>
        <w:t>زینب تمامى آن چه را بر مادر گذشت به ارث برد، منتهى دختر سهم اضافه‏اى برداشت كه از خانه‏اش به بد ترین خانه حركت كرد (به اسارت رفت</w:t>
      </w:r>
      <w:r w:rsidRPr="00E915CC">
        <w:rPr>
          <w:rFonts w:ascii="Tahoma" w:eastAsia="Times New Roman" w:hAnsi="Tahoma" w:cs="Tahoma"/>
          <w:color w:val="000000"/>
          <w:sz w:val="20"/>
          <w:szCs w:val="20"/>
        </w:rPr>
        <w:t>).</w:t>
      </w:r>
      <w:proofErr w:type="gramEnd"/>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صورت را[در اسارت] با دست راست مى‏پوشاند و اگر نیاز می شد،از دست چپ هم بهره مى‏برد</w:t>
      </w:r>
      <w:r w:rsidRPr="00E915CC">
        <w:rPr>
          <w:rFonts w:ascii="Tahoma" w:eastAsia="Times New Roman" w:hAnsi="Tahoma" w:cs="Tahoma"/>
          <w:color w:val="000000"/>
          <w:sz w:val="20"/>
          <w:szCs w:val="20"/>
        </w:rPr>
        <w:t>. »</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و آن بانوى بزرگوار بود كه براى پاسدارى از مرزهاى حیا و عفاف بر سر یزید فریاد مى‏آورد كه « ا من العدل یا ابن الطلقاء تحذیرك حرائرك و امائك و سوقك بنات رسول الله سبایا؟ قد هتكت ‏ستورهن و ابدیت وجوههن (13)؛ اى پسر آزاد شده‏هاى[جدمان پیامبراسلام] آیا این از عدالت است كه زنان و كنیزكان خویش را پشت پرده نشانى، و دختران رسول خدا صلى الله علیه وآله را به صورت اسیر به این سو و آن سو بكشانى؟ نقاب آنان را دریدى و صورت‏هاى آنان را آشكار ساختى</w:t>
      </w:r>
      <w:r w:rsidRPr="00E915CC">
        <w:rPr>
          <w:rFonts w:ascii="Tahoma" w:eastAsia="Times New Roman" w:hAnsi="Tahoma" w:cs="Tahoma"/>
          <w:color w:val="000000"/>
          <w:sz w:val="20"/>
          <w:szCs w:val="20"/>
        </w:rPr>
        <w:t>.»</w:t>
      </w:r>
    </w:p>
    <w:p w:rsidR="00E915CC" w:rsidRPr="00E915CC" w:rsidRDefault="00E915CC" w:rsidP="00E915CC">
      <w:pPr>
        <w:shd w:val="clear" w:color="auto" w:fill="ABBE80"/>
        <w:bidi/>
        <w:spacing w:before="100" w:beforeAutospacing="1" w:after="100" w:afterAutospacing="1" w:line="300" w:lineRule="atLeast"/>
        <w:jc w:val="center"/>
        <w:outlineLvl w:val="4"/>
        <w:rPr>
          <w:rFonts w:ascii="Tahoma" w:eastAsia="Times New Roman" w:hAnsi="Tahoma" w:cs="Tahoma"/>
          <w:color w:val="800000"/>
          <w:sz w:val="20"/>
          <w:szCs w:val="20"/>
        </w:rPr>
      </w:pPr>
      <w:r w:rsidRPr="00E915CC">
        <w:rPr>
          <w:rFonts w:ascii="Tahoma" w:eastAsia="Times New Roman" w:hAnsi="Tahoma" w:cs="Tahoma"/>
          <w:color w:val="800000"/>
          <w:sz w:val="20"/>
          <w:szCs w:val="20"/>
        </w:rPr>
        <w:t> </w:t>
      </w:r>
      <w:r w:rsidRPr="00E915CC">
        <w:rPr>
          <w:rFonts w:ascii="Tahoma" w:eastAsia="Times New Roman" w:hAnsi="Tahoma" w:cs="Tahoma"/>
          <w:color w:val="800000"/>
          <w:sz w:val="20"/>
          <w:szCs w:val="20"/>
          <w:rtl/>
        </w:rPr>
        <w:t>ولایت مدارى</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قرآن بدون هیچ قید و شرطى در كنار اطاعت مطلق از خداوند، دستور به اطاعت از پیامبر صلى الله علیه وآله و صاحبان امر، یعنى، ائمه اطهارعلیهم السلام مى‏دهد.« اطیعواالله واطیعواالرسول واولى الامرمنكم‏» (14)؛ «از خداوند و رسول و اولی الامر اطاعت كنید</w:t>
      </w:r>
      <w:r w:rsidRPr="00E915CC">
        <w:rPr>
          <w:rFonts w:ascii="Tahoma" w:eastAsia="Times New Roman" w:hAnsi="Tahoma" w:cs="Tahoma"/>
          <w:color w:val="000000"/>
          <w:sz w:val="20"/>
          <w:szCs w:val="20"/>
        </w:rPr>
        <w:t>.»</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زینب علیهاالسلام كه حضور هفت معصوم (15) را درك كرده، در تمامى ابعاد ولایت مدارى (معرفت امام، تسلیم بى چون و چرا بودن، معرفى و شناساندن ولایت، فداكارى در راه آن و) ... سر آمد است. او با چشمان خود مشاهده كرده بود كه چگونه مادرش خود را سپر بلاى امام خویش قرار داد و خطاب به ولى خود گفت:« روحى لروحك الفداء ونفسى لنفسك الوقاء (16)؛[اى ابالحسن] روحم فداى روح تو و جانم سپر بلاى جان تو باد.» و سرانجام جان خویش را در راه حمایت از على علیه السلام فدا نمود و شهیده راه ولایت گردید. زینب علیهاالسلام به خوبى درس ولایت مدارى را از مادر فرا گرفت و آن را به زیبایى در كربلا به عرصه ظهور رساند</w:t>
      </w:r>
      <w:r w:rsidRPr="00E915CC">
        <w:rPr>
          <w:rFonts w:ascii="Tahoma" w:eastAsia="Times New Roman" w:hAnsi="Tahoma" w:cs="Tahoma"/>
          <w:color w:val="000000"/>
          <w:sz w:val="20"/>
          <w:szCs w:val="20"/>
        </w:rPr>
        <w:t>.</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از یك سو در جهت معرفى و شناساندن ولایت، از طریق نفى اتهامات و یادآورى حقوق فراموش شده اهل بیت تلاش كرد. از جمله در خطبه شهر كوفه فرمود:« وانى ترحضون قتل سلیل خاتم النبوه ومعدن الرساله وسید شباب اهل الجنه (17)؛ لكه ننگ كشتن فرزند آخرین پیامبر و سرچشمه رسالت و آقاى جوانان بهشت را چگونه خواهید شست؟</w:t>
      </w:r>
      <w:r w:rsidRPr="00E915CC">
        <w:rPr>
          <w:rFonts w:ascii="Tahoma" w:eastAsia="Times New Roman" w:hAnsi="Tahoma" w:cs="Tahoma"/>
          <w:color w:val="000000"/>
          <w:sz w:val="20"/>
          <w:szCs w:val="20"/>
        </w:rPr>
        <w:t>»</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و همچنین در مجلس ابن زیاد (18)، شهر شام، و مجلس یزید، ولایت و امامت را به خوبى معرفى نمود</w:t>
      </w:r>
      <w:r w:rsidRPr="00E915CC">
        <w:rPr>
          <w:rFonts w:ascii="Tahoma" w:eastAsia="Times New Roman" w:hAnsi="Tahoma" w:cs="Tahoma"/>
          <w:color w:val="000000"/>
          <w:sz w:val="20"/>
          <w:szCs w:val="20"/>
        </w:rPr>
        <w:t>.</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از سوى دیگر سر تا پا تسلیم امامت ‏بود؛ چه در دوران امام حسین علیه السلام و چه در دوران امام سجاد علیه السلام حتى در لحظه‏اى كه خیمه گاه را آتش زدند، یعنى در آغاز امامت امام سجاد علیه السلام نزد آن حضرت آمد و عرض كرد: اى یادگار گذشتگان ... خیمه‏ها را آتش زدند ما چه كنیم؟ فرمود:«علیكن بالفرار؛ فرار كنید.» (19</w:t>
      </w:r>
      <w:r w:rsidRPr="00E915CC">
        <w:rPr>
          <w:rFonts w:ascii="Tahoma" w:eastAsia="Times New Roman" w:hAnsi="Tahoma" w:cs="Tahoma"/>
          <w:color w:val="000000"/>
          <w:sz w:val="20"/>
          <w:szCs w:val="20"/>
        </w:rPr>
        <w:t>)</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از این مهمتر در چند مورد، زینب علیهاالسلام از جان امام سجاد علیه السلام دفاع كرد و تا پاى جان از او حمایت نمود</w:t>
      </w:r>
      <w:r w:rsidRPr="00E915CC">
        <w:rPr>
          <w:rFonts w:ascii="Tahoma" w:eastAsia="Times New Roman" w:hAnsi="Tahoma" w:cs="Tahoma"/>
          <w:color w:val="000000"/>
          <w:sz w:val="20"/>
          <w:szCs w:val="20"/>
        </w:rPr>
        <w:t>.</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lastRenderedPageBreak/>
        <w:t>الف- در روز عاشورا؛ هنگامى كه امام حسین علیه السلام براى اتمام حجت، درخواست ‏یارى نمود، فرزند بیمارش امام زین العابدین علیه السلام روانه میدان شد. زینب با سرعت ‏حركت كرد تا او را از رفتن به میدان نبرد باز دارد، امام حسین علیه السلام به خواهرش فرمود: او را باز گردان، اگر او كشته شود نسل پیامبر در روى زمین قطع مى‏گردد. (20</w:t>
      </w:r>
      <w:r w:rsidRPr="00E915CC">
        <w:rPr>
          <w:rFonts w:ascii="Tahoma" w:eastAsia="Times New Roman" w:hAnsi="Tahoma" w:cs="Tahoma"/>
          <w:color w:val="000000"/>
          <w:sz w:val="20"/>
          <w:szCs w:val="20"/>
        </w:rPr>
        <w:t>)</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ب- بعد از عاشورا در لحظه هجوم دشمنان به خیمه‏ها شمر تصمیم گرفت امام سجاد علیه السلام را به شهادت برساند، ولى زینب علیهاالسلام فریاد زد: تا من زنده هستم نمى‏گذارم جان زین العابدین در خطر افتد. اگر مى‏خواهید او را بكشید، اول مرا بكشید، دشمن با دیدن این وضع، از قتل امام علیه السلام صرف نظر كرد. (21</w:t>
      </w:r>
      <w:r w:rsidRPr="00E915CC">
        <w:rPr>
          <w:rFonts w:ascii="Tahoma" w:eastAsia="Times New Roman" w:hAnsi="Tahoma" w:cs="Tahoma"/>
          <w:color w:val="000000"/>
          <w:sz w:val="20"/>
          <w:szCs w:val="20"/>
        </w:rPr>
        <w:t>)</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ج- زمانى كه ابن زیاد فرمان قتل امام سجاد علیه السلام را صادر كرد، زینب علیهاالسلام آن حضرت را در آغوش كشید و با خشم فریاد زد: اى پسر زیاد! خون ریزى بس است. دست از كشتن خاندان ما بردار. و ادامه داد:« والله لا افارقه فان قتلته فاقتلنى معه؛ به خدا قسم هرگز او را رها نخواهم كرد؛ اگر مى‏خواهى او را بكشى مرا نیز با او بكش</w:t>
      </w:r>
      <w:r w:rsidRPr="00E915CC">
        <w:rPr>
          <w:rFonts w:ascii="Tahoma" w:eastAsia="Times New Roman" w:hAnsi="Tahoma" w:cs="Tahoma"/>
          <w:color w:val="000000"/>
          <w:sz w:val="20"/>
          <w:szCs w:val="20"/>
        </w:rPr>
        <w:t>.»</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ابن زیاد به زینب نگریست و گفت: شگفتا از این پیوند خویشاوندى، كه دوست دارد من او را با على بن الحسین بكشم. او را واگذارید</w:t>
      </w:r>
      <w:r w:rsidRPr="00E915CC">
        <w:rPr>
          <w:rFonts w:ascii="Tahoma" w:eastAsia="Times New Roman" w:hAnsi="Tahoma" w:cs="Tahoma"/>
          <w:color w:val="000000"/>
          <w:sz w:val="20"/>
          <w:szCs w:val="20"/>
        </w:rPr>
        <w:t>.</w:t>
      </w:r>
    </w:p>
    <w:p w:rsidR="00E915CC" w:rsidRPr="00E915CC" w:rsidRDefault="00E915CC" w:rsidP="00E915CC">
      <w:pPr>
        <w:shd w:val="clear" w:color="auto" w:fill="E8EDD7"/>
        <w:bidi/>
        <w:spacing w:before="100" w:beforeAutospacing="1" w:after="100" w:afterAutospacing="1" w:line="300" w:lineRule="atLeast"/>
        <w:rPr>
          <w:rFonts w:ascii="Tahoma" w:eastAsia="Times New Roman" w:hAnsi="Tahoma" w:cs="Tahoma"/>
          <w:color w:val="000000"/>
          <w:sz w:val="20"/>
          <w:szCs w:val="20"/>
        </w:rPr>
      </w:pPr>
      <w:r w:rsidRPr="00E915CC">
        <w:rPr>
          <w:rFonts w:ascii="Tahoma" w:eastAsia="Times New Roman" w:hAnsi="Tahoma" w:cs="Tahoma"/>
          <w:color w:val="000000"/>
          <w:sz w:val="20"/>
          <w:szCs w:val="20"/>
          <w:rtl/>
        </w:rPr>
        <w:t>البته ابن زیاد كوچكتر از آن است كه بفهمد این حمایت فقط به خاطر خویشاوندى نیست، بلكه به خاطر دفاع از ولایت و امامت است. اگر فقط مساله فامیلى و خویشاوندى بود، باید زینب علیهاالسلام جان فرزندان خویش را حفظ و آن‏ها را به میدان جنگ اعزام نمى‏كرد</w:t>
      </w:r>
      <w:r w:rsidRPr="00E915CC">
        <w:rPr>
          <w:rFonts w:ascii="Tahoma" w:eastAsia="Times New Roman" w:hAnsi="Tahoma" w:cs="Tahoma"/>
          <w:color w:val="000000"/>
          <w:sz w:val="20"/>
          <w:szCs w:val="20"/>
        </w:rPr>
        <w:t>.</w:t>
      </w:r>
    </w:p>
    <w:tbl>
      <w:tblPr>
        <w:tblW w:w="7500" w:type="dxa"/>
        <w:jc w:val="center"/>
        <w:tblCellMar>
          <w:left w:w="0" w:type="dxa"/>
          <w:right w:w="0" w:type="dxa"/>
        </w:tblCellMar>
        <w:tblLook w:val="04A0"/>
      </w:tblPr>
      <w:tblGrid>
        <w:gridCol w:w="3750"/>
        <w:gridCol w:w="3750"/>
      </w:tblGrid>
      <w:tr w:rsidR="00E915CC" w:rsidRPr="00E915CC" w:rsidTr="00E915CC">
        <w:trPr>
          <w:jc w:val="center"/>
        </w:trPr>
        <w:tc>
          <w:tcPr>
            <w:tcW w:w="2500" w:type="pct"/>
            <w:tcBorders>
              <w:top w:val="nil"/>
              <w:left w:val="nil"/>
              <w:bottom w:val="nil"/>
              <w:right w:val="nil"/>
            </w:tcBorders>
            <w:vAlign w:val="center"/>
            <w:hideMark/>
          </w:tcPr>
          <w:p w:rsidR="00E915CC" w:rsidRPr="00E915CC" w:rsidRDefault="00E915CC" w:rsidP="00E915CC">
            <w:pPr>
              <w:bidi/>
              <w:spacing w:before="100" w:beforeAutospacing="1" w:after="100" w:afterAutospacing="1" w:line="300" w:lineRule="atLeast"/>
              <w:jc w:val="right"/>
              <w:rPr>
                <w:rFonts w:ascii="Times New Roman" w:eastAsia="Times New Roman" w:hAnsi="Times New Roman" w:cs="Times New Roman"/>
                <w:sz w:val="20"/>
                <w:szCs w:val="20"/>
              </w:rPr>
            </w:pPr>
            <w:r w:rsidRPr="00E915CC">
              <w:rPr>
                <w:rFonts w:ascii="Times New Roman" w:eastAsia="Times New Roman" w:hAnsi="Times New Roman" w:cs="Times New Roman"/>
                <w:color w:val="000080"/>
                <w:sz w:val="20"/>
                <w:szCs w:val="20"/>
                <w:rtl/>
              </w:rPr>
              <w:t>آنكـــه قلبـــش از بلا سـرشار بود</w:t>
            </w:r>
          </w:p>
        </w:tc>
        <w:tc>
          <w:tcPr>
            <w:tcW w:w="2500" w:type="pct"/>
            <w:tcBorders>
              <w:top w:val="nil"/>
              <w:left w:val="nil"/>
              <w:bottom w:val="nil"/>
              <w:right w:val="nil"/>
            </w:tcBorders>
            <w:vAlign w:val="center"/>
            <w:hideMark/>
          </w:tcPr>
          <w:p w:rsidR="00E915CC" w:rsidRPr="00E915CC" w:rsidRDefault="00E915CC" w:rsidP="00E915CC">
            <w:pPr>
              <w:bidi/>
              <w:spacing w:before="100" w:beforeAutospacing="1" w:after="100" w:afterAutospacing="1" w:line="300" w:lineRule="atLeast"/>
              <w:jc w:val="right"/>
              <w:rPr>
                <w:rFonts w:ascii="Times New Roman" w:eastAsia="Times New Roman" w:hAnsi="Times New Roman" w:cs="Times New Roman"/>
                <w:sz w:val="20"/>
                <w:szCs w:val="20"/>
              </w:rPr>
            </w:pPr>
            <w:r w:rsidRPr="00E915CC">
              <w:rPr>
                <w:rFonts w:ascii="Times New Roman" w:eastAsia="Times New Roman" w:hAnsi="Times New Roman" w:cs="Times New Roman"/>
                <w:color w:val="000080"/>
                <w:sz w:val="20"/>
                <w:szCs w:val="20"/>
                <w:rtl/>
              </w:rPr>
              <w:t>دخت زهرا زینب غمخوار بود</w:t>
            </w:r>
          </w:p>
        </w:tc>
      </w:tr>
      <w:tr w:rsidR="00E915CC" w:rsidRPr="00E915CC" w:rsidTr="00E915CC">
        <w:trPr>
          <w:jc w:val="center"/>
        </w:trPr>
        <w:tc>
          <w:tcPr>
            <w:tcW w:w="5000" w:type="pct"/>
            <w:gridSpan w:val="2"/>
            <w:tcBorders>
              <w:top w:val="nil"/>
              <w:left w:val="nil"/>
              <w:bottom w:val="nil"/>
              <w:right w:val="nil"/>
            </w:tcBorders>
            <w:vAlign w:val="center"/>
            <w:hideMark/>
          </w:tcPr>
          <w:p w:rsidR="00E915CC" w:rsidRPr="00E915CC" w:rsidRDefault="00E915CC" w:rsidP="00E915CC">
            <w:pPr>
              <w:bidi/>
              <w:spacing w:before="100" w:beforeAutospacing="1" w:after="100" w:afterAutospacing="1" w:line="300" w:lineRule="atLeast"/>
              <w:jc w:val="right"/>
              <w:rPr>
                <w:rFonts w:ascii="Times New Roman" w:eastAsia="Times New Roman" w:hAnsi="Times New Roman" w:cs="Times New Roman"/>
                <w:sz w:val="20"/>
                <w:szCs w:val="20"/>
              </w:rPr>
            </w:pPr>
            <w:r w:rsidRPr="00E915CC">
              <w:rPr>
                <w:rFonts w:ascii="Times New Roman" w:eastAsia="Times New Roman" w:hAnsi="Times New Roman" w:cs="Times New Roman"/>
                <w:sz w:val="20"/>
                <w:szCs w:val="20"/>
              </w:rPr>
              <w:t> </w:t>
            </w:r>
          </w:p>
        </w:tc>
      </w:tr>
      <w:tr w:rsidR="00E915CC" w:rsidRPr="00E915CC" w:rsidTr="00E915CC">
        <w:trPr>
          <w:jc w:val="center"/>
        </w:trPr>
        <w:tc>
          <w:tcPr>
            <w:tcW w:w="2500" w:type="pct"/>
            <w:tcBorders>
              <w:top w:val="nil"/>
              <w:left w:val="nil"/>
              <w:bottom w:val="nil"/>
              <w:right w:val="nil"/>
            </w:tcBorders>
            <w:vAlign w:val="center"/>
            <w:hideMark/>
          </w:tcPr>
          <w:p w:rsidR="00E915CC" w:rsidRPr="00E915CC" w:rsidRDefault="00E915CC" w:rsidP="00E915CC">
            <w:pPr>
              <w:bidi/>
              <w:spacing w:before="100" w:beforeAutospacing="1" w:after="100" w:afterAutospacing="1" w:line="300" w:lineRule="atLeast"/>
              <w:jc w:val="right"/>
              <w:rPr>
                <w:rFonts w:ascii="Times New Roman" w:eastAsia="Times New Roman" w:hAnsi="Times New Roman" w:cs="Times New Roman"/>
                <w:sz w:val="20"/>
                <w:szCs w:val="20"/>
              </w:rPr>
            </w:pPr>
            <w:r w:rsidRPr="00E915CC">
              <w:rPr>
                <w:rFonts w:ascii="Times New Roman" w:eastAsia="Times New Roman" w:hAnsi="Times New Roman" w:cs="Times New Roman"/>
                <w:color w:val="000080"/>
                <w:sz w:val="20"/>
                <w:szCs w:val="20"/>
                <w:rtl/>
              </w:rPr>
              <w:t>او ولایت را به دوشش مى‏كشیـد</w:t>
            </w:r>
          </w:p>
        </w:tc>
        <w:tc>
          <w:tcPr>
            <w:tcW w:w="2500" w:type="pct"/>
            <w:tcBorders>
              <w:top w:val="nil"/>
              <w:left w:val="nil"/>
              <w:bottom w:val="nil"/>
              <w:right w:val="nil"/>
            </w:tcBorders>
            <w:vAlign w:val="center"/>
            <w:hideMark/>
          </w:tcPr>
          <w:p w:rsidR="00E915CC" w:rsidRPr="00E915CC" w:rsidRDefault="00E915CC" w:rsidP="00E915CC">
            <w:pPr>
              <w:bidi/>
              <w:spacing w:before="100" w:beforeAutospacing="1" w:after="100" w:afterAutospacing="1" w:line="300" w:lineRule="atLeast"/>
              <w:jc w:val="right"/>
              <w:rPr>
                <w:rFonts w:ascii="Times New Roman" w:eastAsia="Times New Roman" w:hAnsi="Times New Roman" w:cs="Times New Roman"/>
                <w:sz w:val="20"/>
                <w:szCs w:val="20"/>
              </w:rPr>
            </w:pPr>
            <w:r w:rsidRPr="00E915CC">
              <w:rPr>
                <w:rFonts w:ascii="Times New Roman" w:eastAsia="Times New Roman" w:hAnsi="Times New Roman" w:cs="Times New Roman"/>
                <w:color w:val="000080"/>
                <w:sz w:val="20"/>
                <w:szCs w:val="20"/>
                <w:rtl/>
              </w:rPr>
              <w:t>چـون امـام عصر او بیمار بود</w:t>
            </w:r>
          </w:p>
        </w:tc>
      </w:tr>
      <w:tr w:rsidR="00E915CC" w:rsidRPr="00E915CC" w:rsidTr="00E915CC">
        <w:trPr>
          <w:jc w:val="center"/>
        </w:trPr>
        <w:tc>
          <w:tcPr>
            <w:tcW w:w="5000" w:type="pct"/>
            <w:gridSpan w:val="2"/>
            <w:tcBorders>
              <w:top w:val="nil"/>
              <w:left w:val="nil"/>
              <w:bottom w:val="nil"/>
              <w:right w:val="nil"/>
            </w:tcBorders>
            <w:vAlign w:val="center"/>
            <w:hideMark/>
          </w:tcPr>
          <w:p w:rsidR="00E915CC" w:rsidRPr="00E915CC" w:rsidRDefault="00E915CC" w:rsidP="00E915CC">
            <w:pPr>
              <w:bidi/>
              <w:spacing w:before="100" w:beforeAutospacing="1" w:after="100" w:afterAutospacing="1" w:line="300" w:lineRule="atLeast"/>
              <w:jc w:val="right"/>
              <w:rPr>
                <w:rFonts w:ascii="Times New Roman" w:eastAsia="Times New Roman" w:hAnsi="Times New Roman" w:cs="Times New Roman"/>
                <w:sz w:val="20"/>
                <w:szCs w:val="20"/>
              </w:rPr>
            </w:pPr>
            <w:r w:rsidRPr="00E915CC">
              <w:rPr>
                <w:rFonts w:ascii="Times New Roman" w:eastAsia="Times New Roman" w:hAnsi="Times New Roman" w:cs="Times New Roman"/>
                <w:sz w:val="20"/>
                <w:szCs w:val="20"/>
              </w:rPr>
              <w:t> </w:t>
            </w:r>
          </w:p>
        </w:tc>
      </w:tr>
      <w:tr w:rsidR="00E915CC" w:rsidRPr="00E915CC" w:rsidTr="00E915CC">
        <w:trPr>
          <w:jc w:val="center"/>
        </w:trPr>
        <w:tc>
          <w:tcPr>
            <w:tcW w:w="2500" w:type="pct"/>
            <w:tcBorders>
              <w:top w:val="nil"/>
              <w:left w:val="nil"/>
              <w:bottom w:val="nil"/>
              <w:right w:val="nil"/>
            </w:tcBorders>
            <w:vAlign w:val="center"/>
            <w:hideMark/>
          </w:tcPr>
          <w:p w:rsidR="00E915CC" w:rsidRPr="00E915CC" w:rsidRDefault="00E915CC" w:rsidP="00E915CC">
            <w:pPr>
              <w:bidi/>
              <w:spacing w:before="100" w:beforeAutospacing="1" w:after="100" w:afterAutospacing="1" w:line="300" w:lineRule="atLeast"/>
              <w:jc w:val="right"/>
              <w:rPr>
                <w:rFonts w:ascii="Times New Roman" w:eastAsia="Times New Roman" w:hAnsi="Times New Roman" w:cs="Times New Roman"/>
                <w:sz w:val="20"/>
                <w:szCs w:val="20"/>
              </w:rPr>
            </w:pPr>
            <w:r w:rsidRPr="00E915CC">
              <w:rPr>
                <w:rFonts w:ascii="Times New Roman" w:eastAsia="Times New Roman" w:hAnsi="Times New Roman" w:cs="Times New Roman"/>
                <w:color w:val="000080"/>
                <w:sz w:val="20"/>
                <w:szCs w:val="20"/>
                <w:rtl/>
              </w:rPr>
              <w:t>بــا طنیــن خطبــه‏هاى حیــدرى</w:t>
            </w:r>
          </w:p>
        </w:tc>
        <w:tc>
          <w:tcPr>
            <w:tcW w:w="2500" w:type="pct"/>
            <w:tcBorders>
              <w:top w:val="nil"/>
              <w:left w:val="nil"/>
              <w:bottom w:val="nil"/>
              <w:right w:val="nil"/>
            </w:tcBorders>
            <w:vAlign w:val="center"/>
            <w:hideMark/>
          </w:tcPr>
          <w:p w:rsidR="00E915CC" w:rsidRPr="00E915CC" w:rsidRDefault="00E915CC" w:rsidP="00E915CC">
            <w:pPr>
              <w:bidi/>
              <w:spacing w:before="100" w:beforeAutospacing="1" w:after="100" w:afterAutospacing="1" w:line="300" w:lineRule="atLeast"/>
              <w:jc w:val="right"/>
              <w:rPr>
                <w:rFonts w:ascii="Times New Roman" w:eastAsia="Times New Roman" w:hAnsi="Times New Roman" w:cs="Times New Roman"/>
                <w:sz w:val="20"/>
                <w:szCs w:val="20"/>
              </w:rPr>
            </w:pPr>
            <w:r w:rsidRPr="00E915CC">
              <w:rPr>
                <w:rFonts w:ascii="Times New Roman" w:eastAsia="Times New Roman" w:hAnsi="Times New Roman" w:cs="Times New Roman"/>
                <w:color w:val="000080"/>
                <w:sz w:val="20"/>
                <w:szCs w:val="20"/>
                <w:rtl/>
              </w:rPr>
              <w:t>ســخــت او رسواگر كفار بود</w:t>
            </w:r>
          </w:p>
        </w:tc>
      </w:tr>
    </w:tbl>
    <w:p w:rsidR="00E915CC" w:rsidRPr="00E915CC" w:rsidRDefault="00E915CC" w:rsidP="00E915CC">
      <w:pPr>
        <w:shd w:val="clear" w:color="auto" w:fill="ABBE80"/>
        <w:bidi/>
        <w:spacing w:before="100" w:beforeAutospacing="1" w:after="100" w:afterAutospacing="1" w:line="300" w:lineRule="atLeast"/>
        <w:jc w:val="center"/>
        <w:outlineLvl w:val="4"/>
        <w:rPr>
          <w:rFonts w:ascii="Tahoma" w:eastAsia="Times New Roman" w:hAnsi="Tahoma" w:cs="Tahoma" w:hint="cs"/>
          <w:color w:val="800000"/>
          <w:sz w:val="20"/>
          <w:szCs w:val="20"/>
          <w:rtl/>
          <w:lang w:bidi="fa-IR"/>
        </w:rPr>
      </w:pPr>
      <w:r w:rsidRPr="00E915CC">
        <w:rPr>
          <w:rFonts w:ascii="Tahoma" w:eastAsia="Times New Roman" w:hAnsi="Tahoma" w:cs="Tahoma"/>
          <w:color w:val="800000"/>
          <w:sz w:val="20"/>
          <w:szCs w:val="20"/>
        </w:rPr>
        <w:t> </w:t>
      </w:r>
      <w:r>
        <w:rPr>
          <w:rFonts w:ascii="Tahoma" w:eastAsia="Times New Roman" w:hAnsi="Tahoma" w:cs="Tahoma" w:hint="cs"/>
          <w:color w:val="800000"/>
          <w:sz w:val="20"/>
          <w:szCs w:val="20"/>
          <w:rtl/>
          <w:lang w:bidi="fa-IR"/>
        </w:rPr>
        <w:t>واحد فرهنگی دانشگاه ولادت حضرت زینب (س) را به همه عزیزان تبریک می گوید</w:t>
      </w:r>
    </w:p>
    <w:p w:rsidR="006E0BB7" w:rsidRDefault="006E0BB7" w:rsidP="00E915CC">
      <w:pPr>
        <w:bidi/>
      </w:pPr>
    </w:p>
    <w:sectPr w:rsidR="006E0BB7" w:rsidSect="006E0BB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15CC"/>
    <w:rsid w:val="006E0BB7"/>
    <w:rsid w:val="00E915C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BB7"/>
  </w:style>
  <w:style w:type="paragraph" w:styleId="Heading5">
    <w:name w:val="heading 5"/>
    <w:basedOn w:val="Normal"/>
    <w:link w:val="Heading5Char"/>
    <w:uiPriority w:val="9"/>
    <w:qFormat/>
    <w:rsid w:val="00E915C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915CC"/>
    <w:rPr>
      <w:rFonts w:ascii="Times New Roman" w:eastAsia="Times New Roman" w:hAnsi="Times New Roman" w:cs="Times New Roman"/>
      <w:b/>
      <w:bCs/>
      <w:sz w:val="20"/>
      <w:szCs w:val="20"/>
    </w:rPr>
  </w:style>
  <w:style w:type="paragraph" w:styleId="NormalWeb">
    <w:name w:val="Normal (Web)"/>
    <w:basedOn w:val="Normal"/>
    <w:uiPriority w:val="99"/>
    <w:unhideWhenUsed/>
    <w:rsid w:val="00E915C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915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5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154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1406</Words>
  <Characters>8020</Characters>
  <Application>Microsoft Office Word</Application>
  <DocSecurity>0</DocSecurity>
  <Lines>66</Lines>
  <Paragraphs>18</Paragraphs>
  <ScaleCrop>false</ScaleCrop>
  <Company> </Company>
  <LinksUpToDate>false</LinksUpToDate>
  <CharactersWithSpaces>9408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alireza</dc:creator>
  <cp:lastModifiedBy>alireza</cp:lastModifiedBy>
  <cp:revision>1</cp:revision>
  <dcterms:created xsi:type="dcterms:W3CDTF">2015-02-23T19:07:00Z</dcterms:created>
  <dcterms:modified xsi:type="dcterms:W3CDTF">2015-02-23T19:10:00Z</dcterms:modified>
</cp:coreProperties>
</file>